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C961" w14:textId="77777777" w:rsidR="005F213C" w:rsidRDefault="005F213C" w:rsidP="006A7002">
      <w:pPr>
        <w:pStyle w:val="COVID-19-heading"/>
      </w:pPr>
    </w:p>
    <w:p w14:paraId="1F1B6C65" w14:textId="77777777" w:rsidR="005F213C" w:rsidRDefault="005F213C" w:rsidP="006A7002">
      <w:pPr>
        <w:pStyle w:val="COVID-19-heading"/>
      </w:pPr>
    </w:p>
    <w:p w14:paraId="01DE628F" w14:textId="6EC17A2C" w:rsidR="006A7002" w:rsidRPr="006A7002" w:rsidRDefault="003261FA" w:rsidP="006A7002">
      <w:pPr>
        <w:pStyle w:val="COVID-19-heading"/>
      </w:pPr>
      <w:r>
        <w:t>Wednesday</w:t>
      </w:r>
      <w:r w:rsidR="00677BBE">
        <w:t xml:space="preserve">, </w:t>
      </w:r>
      <w:r w:rsidR="00D479F4" w:rsidRPr="00792675">
        <w:t>March 1</w:t>
      </w:r>
      <w:r>
        <w:t>8</w:t>
      </w:r>
      <w:r w:rsidR="00CF0169">
        <w:t xml:space="preserve"> </w:t>
      </w:r>
      <w:r w:rsidR="00BF77C5">
        <w:t>11:15</w:t>
      </w:r>
      <w:r w:rsidR="00CF0169">
        <w:t xml:space="preserve"> </w:t>
      </w:r>
      <w:r w:rsidR="00BF77C5">
        <w:t>am</w:t>
      </w:r>
      <w:bookmarkStart w:id="0" w:name="_GoBack"/>
      <w:bookmarkEnd w:id="0"/>
      <w:r w:rsidR="006A7002">
        <w:t xml:space="preserve"> </w:t>
      </w:r>
    </w:p>
    <w:p w14:paraId="7531B385" w14:textId="3410ED30" w:rsidR="001A41B1" w:rsidRDefault="001A41B1" w:rsidP="001A41B1">
      <w:pPr>
        <w:pStyle w:val="COVID-19-heading"/>
      </w:pPr>
      <w:r>
        <w:t>Organizational Update</w:t>
      </w:r>
    </w:p>
    <w:p w14:paraId="4B97B9F3" w14:textId="16C56ABC" w:rsidR="005F213C" w:rsidRDefault="005F213C" w:rsidP="005F213C"/>
    <w:p w14:paraId="2E9C5E67" w14:textId="64E6A6BE" w:rsidR="005F213C" w:rsidRDefault="005F213C" w:rsidP="005F213C">
      <w:pPr>
        <w:pStyle w:val="COVID-19-subhead"/>
      </w:pPr>
      <w:r>
        <w:t>Essential Visitors</w:t>
      </w:r>
    </w:p>
    <w:p w14:paraId="7F97C32D" w14:textId="77777777" w:rsidR="005F213C" w:rsidRDefault="005F213C" w:rsidP="005F213C"/>
    <w:p w14:paraId="4128BFBE" w14:textId="7E638950" w:rsidR="005F213C" w:rsidRDefault="005F213C" w:rsidP="005F213C">
      <w:pPr>
        <w:pStyle w:val="COVID-19-bodycopy"/>
        <w:rPr>
          <w:rFonts w:ascii="Calibri" w:hAnsi="Calibri" w:cs="Calibri"/>
        </w:rPr>
      </w:pPr>
      <w:r>
        <w:t>On March 17, 2020, The Ministry of Health and Long-term Care issued new directives. Effective immediately:</w:t>
      </w:r>
    </w:p>
    <w:p w14:paraId="59217F2E" w14:textId="77777777" w:rsidR="005F213C" w:rsidRDefault="005F213C" w:rsidP="005F213C">
      <w:pPr>
        <w:pStyle w:val="COVID-19-bodycopy"/>
        <w:rPr>
          <w:b/>
          <w:bCs/>
        </w:rPr>
      </w:pPr>
      <w:r>
        <w:t xml:space="preserve">“Only essential visitors should be permitted to enter and must continue to be actively screened into these settings. Those who fail screening should not be permitted to enter. </w:t>
      </w:r>
      <w:r>
        <w:rPr>
          <w:b/>
          <w:bCs/>
        </w:rPr>
        <w:t>Essential visitors are those who have a resident who is very ill or requiring end-of-life care.”</w:t>
      </w:r>
    </w:p>
    <w:p w14:paraId="7519006B" w14:textId="77777777" w:rsidR="005F213C" w:rsidRDefault="005F213C" w:rsidP="005F213C">
      <w:pPr>
        <w:rPr>
          <w:b/>
          <w:bCs/>
        </w:rPr>
      </w:pPr>
    </w:p>
    <w:p w14:paraId="6ABBBCFE" w14:textId="546CC3E0" w:rsidR="005F213C" w:rsidRDefault="005F213C" w:rsidP="005F213C">
      <w:pPr>
        <w:pStyle w:val="COVID-19-subhead"/>
      </w:pPr>
      <w:r>
        <w:t xml:space="preserve">Return-to-Work Policy </w:t>
      </w:r>
    </w:p>
    <w:p w14:paraId="5B31FA9C" w14:textId="227E84DC" w:rsidR="005F213C" w:rsidRDefault="005F213C" w:rsidP="005F213C">
      <w:pPr>
        <w:pStyle w:val="COVID-19-bodycopy"/>
      </w:pPr>
      <w:r>
        <w:t xml:space="preserve">In regards to the travel related return-to-work policy: “Workers who have travelled and are part of workplaces that are essential to daily living are able to return to work as long as they are asymptomatic. However, they should </w:t>
      </w:r>
      <w:r>
        <w:rPr>
          <w:b/>
          <w:bCs/>
        </w:rPr>
        <w:t>self-monitor</w:t>
      </w:r>
      <w:r>
        <w:t xml:space="preserve"> for a period of 14 days and identify themselves to their employer so that a plan can be put into place to ensure the protection of those workplaces.”</w:t>
      </w:r>
    </w:p>
    <w:p w14:paraId="310A9E66" w14:textId="2FA153EA" w:rsidR="005F213C" w:rsidRDefault="005F213C" w:rsidP="005F213C">
      <w:pPr>
        <w:pStyle w:val="COVID-19-bodycopy"/>
        <w:rPr>
          <w:b/>
          <w:bCs/>
        </w:rPr>
      </w:pPr>
      <w:r>
        <w:t xml:space="preserve">Schlegel Villages is also actively advocating to the Ministry of Health through our partners with the Ontario Long-Term Care Association and the Ontario Retirement Communities Association. We want the Ministry to direct public health agencies to prioritize COVID-19 testing to clear team members to return to work if they have not travelled but are in self-isolation because they have experienced respiratory symptoms. </w:t>
      </w:r>
      <w:r>
        <w:rPr>
          <w:b/>
          <w:bCs/>
        </w:rPr>
        <w:t>Until, that changes, team members will no</w:t>
      </w:r>
      <w:r w:rsidR="00110C0C">
        <w:rPr>
          <w:b/>
          <w:bCs/>
        </w:rPr>
        <w:t>t</w:t>
      </w:r>
      <w:r>
        <w:rPr>
          <w:b/>
          <w:bCs/>
        </w:rPr>
        <w:t xml:space="preserve"> be able to return to work without a negative COVID-19 test or until they have completed 14 days of self-isolation and are symptom free. </w:t>
      </w:r>
    </w:p>
    <w:p w14:paraId="0D85C55D" w14:textId="77777777" w:rsidR="005F213C" w:rsidRDefault="005F213C" w:rsidP="005F213C">
      <w:pPr>
        <w:pStyle w:val="COVID-19-bodycopy"/>
      </w:pPr>
      <w:r>
        <w:t>Our trusted</w:t>
      </w:r>
      <w:r>
        <w:rPr>
          <w:b/>
          <w:bCs/>
        </w:rPr>
        <w:t xml:space="preserve"> General Managers have final discretion</w:t>
      </w:r>
      <w:r>
        <w:t xml:space="preserve"> in all circumstances.</w:t>
      </w:r>
    </w:p>
    <w:p w14:paraId="12778068" w14:textId="77777777" w:rsidR="005F213C" w:rsidRDefault="005F213C" w:rsidP="005F213C">
      <w:pPr>
        <w:rPr>
          <w:b/>
          <w:bCs/>
        </w:rPr>
      </w:pPr>
    </w:p>
    <w:p w14:paraId="0868222F" w14:textId="1DF40D17" w:rsidR="003261FA" w:rsidRDefault="003261FA" w:rsidP="001A41B1">
      <w:pPr>
        <w:pStyle w:val="COVID-19-heading"/>
      </w:pPr>
    </w:p>
    <w:p w14:paraId="2EEEC56D" w14:textId="77777777" w:rsidR="004161BB" w:rsidRPr="00792675" w:rsidRDefault="004161BB" w:rsidP="00792675">
      <w:pPr>
        <w:pStyle w:val="COVID-19-bodycopy"/>
      </w:pPr>
    </w:p>
    <w:sectPr w:rsidR="004161BB" w:rsidRPr="00792675" w:rsidSect="0079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21" w:right="1440" w:bottom="1440" w:left="1440" w:header="37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DCC2" w14:textId="77777777" w:rsidR="008813C1" w:rsidRDefault="008813C1" w:rsidP="00120B73">
      <w:r>
        <w:separator/>
      </w:r>
    </w:p>
  </w:endnote>
  <w:endnote w:type="continuationSeparator" w:id="0">
    <w:p w14:paraId="4612BF00" w14:textId="77777777" w:rsidR="008813C1" w:rsidRDefault="008813C1" w:rsidP="001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461E" w14:textId="77777777" w:rsidR="00D479F4" w:rsidRDefault="00D4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E2A" w14:textId="156242C2" w:rsidR="00120B73" w:rsidRDefault="00120B73" w:rsidP="00120B73">
    <w:pPr>
      <w:pStyle w:val="Footer"/>
      <w:ind w:left="-1080"/>
    </w:pPr>
    <w:r>
      <w:rPr>
        <w:noProof/>
      </w:rPr>
      <w:drawing>
        <wp:inline distT="0" distB="0" distL="0" distR="0" wp14:anchorId="75A7C5A5" wp14:editId="6B6C5730">
          <wp:extent cx="7315200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ID-19_SV_templat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DBDA" w14:textId="77777777" w:rsidR="00D479F4" w:rsidRDefault="00D4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D77F" w14:textId="77777777" w:rsidR="008813C1" w:rsidRDefault="008813C1" w:rsidP="00120B73">
      <w:r>
        <w:separator/>
      </w:r>
    </w:p>
  </w:footnote>
  <w:footnote w:type="continuationSeparator" w:id="0">
    <w:p w14:paraId="1D88FBC1" w14:textId="77777777" w:rsidR="008813C1" w:rsidRDefault="008813C1" w:rsidP="0012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04B9" w14:textId="77777777" w:rsidR="00D479F4" w:rsidRDefault="00D4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1A35" w14:textId="64D1BBC5" w:rsidR="00120B73" w:rsidRDefault="00120B73" w:rsidP="00120B73">
    <w:pPr>
      <w:pStyle w:val="Header"/>
      <w:ind w:left="-1080"/>
    </w:pPr>
    <w:r>
      <w:rPr>
        <w:noProof/>
      </w:rPr>
      <w:drawing>
        <wp:inline distT="0" distB="0" distL="0" distR="0" wp14:anchorId="5D1D71D8" wp14:editId="6FFB1723">
          <wp:extent cx="7315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_SV_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595" w14:textId="77777777" w:rsidR="00D479F4" w:rsidRDefault="00D4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A5"/>
    <w:multiLevelType w:val="hybridMultilevel"/>
    <w:tmpl w:val="260E556C"/>
    <w:lvl w:ilvl="0" w:tplc="9266D112">
      <w:start w:val="1"/>
      <w:numFmt w:val="bullet"/>
      <w:pStyle w:val="COVID-19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024"/>
    <w:multiLevelType w:val="hybridMultilevel"/>
    <w:tmpl w:val="74E6F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4B2"/>
    <w:multiLevelType w:val="hybridMultilevel"/>
    <w:tmpl w:val="04AEC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D2C"/>
    <w:multiLevelType w:val="hybridMultilevel"/>
    <w:tmpl w:val="3C2E1440"/>
    <w:lvl w:ilvl="0" w:tplc="58622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2"/>
    <w:rsid w:val="000D6C4F"/>
    <w:rsid w:val="00110C0C"/>
    <w:rsid w:val="00120B73"/>
    <w:rsid w:val="00162762"/>
    <w:rsid w:val="001A41B1"/>
    <w:rsid w:val="002E2ED5"/>
    <w:rsid w:val="003261FA"/>
    <w:rsid w:val="00354D22"/>
    <w:rsid w:val="00370929"/>
    <w:rsid w:val="004161BB"/>
    <w:rsid w:val="004A2F6F"/>
    <w:rsid w:val="005F0BF6"/>
    <w:rsid w:val="005F213C"/>
    <w:rsid w:val="005F5924"/>
    <w:rsid w:val="00604241"/>
    <w:rsid w:val="00624782"/>
    <w:rsid w:val="00677BBE"/>
    <w:rsid w:val="0068143B"/>
    <w:rsid w:val="006A7002"/>
    <w:rsid w:val="006F0600"/>
    <w:rsid w:val="00711CEF"/>
    <w:rsid w:val="00751F76"/>
    <w:rsid w:val="00774CFF"/>
    <w:rsid w:val="00781DB1"/>
    <w:rsid w:val="00792675"/>
    <w:rsid w:val="00826F08"/>
    <w:rsid w:val="00876CC1"/>
    <w:rsid w:val="008813C1"/>
    <w:rsid w:val="00885F65"/>
    <w:rsid w:val="008A4EB5"/>
    <w:rsid w:val="008B465E"/>
    <w:rsid w:val="008E3107"/>
    <w:rsid w:val="009358F7"/>
    <w:rsid w:val="00A11F2C"/>
    <w:rsid w:val="00A978D0"/>
    <w:rsid w:val="00AA35AE"/>
    <w:rsid w:val="00AC52F3"/>
    <w:rsid w:val="00B41B24"/>
    <w:rsid w:val="00BF77C5"/>
    <w:rsid w:val="00C91AFF"/>
    <w:rsid w:val="00CF0169"/>
    <w:rsid w:val="00D479F4"/>
    <w:rsid w:val="00D77C5C"/>
    <w:rsid w:val="00E45207"/>
    <w:rsid w:val="00E758FC"/>
    <w:rsid w:val="00EC725F"/>
    <w:rsid w:val="00F73838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4808"/>
  <w15:chartTrackingRefBased/>
  <w15:docId w15:val="{EF4033B6-499D-4B98-BFDF-40DDFD5C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82"/>
    <w:pPr>
      <w:widowControl w:val="0"/>
      <w:ind w:left="720"/>
      <w:contextualSpacing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B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B73"/>
  </w:style>
  <w:style w:type="paragraph" w:styleId="Footer">
    <w:name w:val="footer"/>
    <w:basedOn w:val="Normal"/>
    <w:link w:val="FooterChar"/>
    <w:uiPriority w:val="99"/>
    <w:unhideWhenUsed/>
    <w:rsid w:val="00120B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B73"/>
  </w:style>
  <w:style w:type="paragraph" w:customStyle="1" w:styleId="COVID-19-bodycopy">
    <w:name w:val="COVID-19 - body copy"/>
    <w:qFormat/>
    <w:rsid w:val="00792675"/>
    <w:rPr>
      <w:rFonts w:ascii="Verdana" w:hAnsi="Verdana"/>
      <w:sz w:val="24"/>
      <w:szCs w:val="24"/>
      <w:lang w:eastAsia="en-CA"/>
    </w:rPr>
  </w:style>
  <w:style w:type="paragraph" w:customStyle="1" w:styleId="COVID-19-bullets">
    <w:name w:val="COVID-19 - bullets"/>
    <w:basedOn w:val="COVID-19-bodycopy"/>
    <w:qFormat/>
    <w:rsid w:val="005F5924"/>
    <w:pPr>
      <w:numPr>
        <w:numId w:val="1"/>
      </w:numPr>
      <w:spacing w:after="60"/>
      <w:ind w:left="360"/>
    </w:pPr>
  </w:style>
  <w:style w:type="paragraph" w:customStyle="1" w:styleId="COVID-19-heading">
    <w:name w:val="COVID-19 - heading"/>
    <w:basedOn w:val="COVID-19-bodycopy"/>
    <w:qFormat/>
    <w:rsid w:val="00792675"/>
    <w:rPr>
      <w:b/>
      <w:sz w:val="44"/>
      <w:szCs w:val="44"/>
    </w:rPr>
  </w:style>
  <w:style w:type="paragraph" w:customStyle="1" w:styleId="COVID-19-subhead">
    <w:name w:val="COVID-19 - subhead"/>
    <w:basedOn w:val="COVID-19-bodycopy"/>
    <w:qFormat/>
    <w:rsid w:val="00792675"/>
    <w:rPr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16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0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A7002"/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EDF11-B276-4E3C-AE26-957C3F5D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Partington</dc:creator>
  <cp:keywords/>
  <dc:description/>
  <cp:lastModifiedBy>Kristian Partington</cp:lastModifiedBy>
  <cp:revision>4</cp:revision>
  <dcterms:created xsi:type="dcterms:W3CDTF">2020-03-18T15:12:00Z</dcterms:created>
  <dcterms:modified xsi:type="dcterms:W3CDTF">2020-03-18T15:15:00Z</dcterms:modified>
</cp:coreProperties>
</file>